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THE TWIN HILLS WATER DISTRICT</w:t>
      </w:r>
    </w:p>
    <w:p w:rsidR="00000000" w:rsidDel="00000000" w:rsidP="00000000" w:rsidRDefault="00000000" w:rsidRPr="00000000" w14:paraId="0000000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Annual Meeting</w:t>
      </w:r>
    </w:p>
    <w:p w:rsidR="00000000" w:rsidDel="00000000" w:rsidP="00000000" w:rsidRDefault="00000000" w:rsidRPr="00000000" w14:paraId="00000003">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Monday, May 11, 2026</w:t>
      </w:r>
    </w:p>
    <w:p w:rsidR="00000000" w:rsidDel="00000000" w:rsidP="00000000" w:rsidRDefault="00000000" w:rsidRPr="00000000" w14:paraId="00000004">
      <w:pPr>
        <w:spacing w:line="240" w:lineRule="auto"/>
        <w:jc w:val="center"/>
        <w:rPr>
          <w:rFonts w:ascii="Calibri" w:cs="Calibri" w:eastAsia="Calibri" w:hAnsi="Calibri"/>
          <w:b w:val="1"/>
          <w:bCs w:val="1"/>
          <w:color w:val="0000ff"/>
          <w:sz w:val="24"/>
          <w:szCs w:val="24"/>
        </w:rPr>
      </w:pPr>
      <w:r w:rsidDel="00000000" w:rsidR="00000000" w:rsidRPr="00000000">
        <w:rPr>
          <w:rFonts w:ascii="Calibri" w:cs="Calibri" w:eastAsia="Calibri" w:hAnsi="Calibri"/>
          <w:sz w:val="24"/>
          <w:szCs w:val="24"/>
          <w:rtl w:val="0"/>
        </w:rPr>
        <w:t xml:space="preserve">182 Twin Hills Drive, Coventry, Connecticut 06238                                                                                                                                                                                                                                                                                                                                                                                                                                                       </w:t>
      </w:r>
      <w:r w:rsidDel="00000000" w:rsidR="00000000" w:rsidRPr="00000000">
        <w:rPr>
          <w:rtl w:val="0"/>
        </w:rPr>
      </w:r>
    </w:p>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numPr>
          <w:ilvl w:val="0"/>
          <w:numId w:val="8"/>
        </w:numPr>
        <w:spacing w:line="240" w:lineRule="auto"/>
        <w:ind w:left="360"/>
        <w:rPr>
          <w:rFonts w:ascii="Calibri" w:cs="Calibri" w:eastAsia="Calibri" w:hAnsi="Calibri"/>
          <w:b w:val="1"/>
          <w:bCs w:val="1"/>
          <w:color w:val="434343"/>
          <w:sz w:val="24"/>
          <w:szCs w:val="24"/>
        </w:rPr>
      </w:pPr>
      <w:r w:rsidDel="00000000" w:rsidR="00000000" w:rsidRPr="00000000">
        <w:rPr>
          <w:rFonts w:ascii="Calibri" w:cs="Calibri" w:eastAsia="Calibri" w:hAnsi="Calibri"/>
          <w:b w:val="1"/>
          <w:bCs w:val="1"/>
          <w:sz w:val="24"/>
          <w:szCs w:val="24"/>
          <w:rtl w:val="0"/>
        </w:rPr>
        <w:t xml:space="preserve">Call to order</w:t>
      </w:r>
    </w:p>
    <w:p w:rsidR="00000000" w:rsidDel="00000000" w:rsidP="00000000" w:rsidRDefault="00000000" w:rsidRPr="00000000" w14:paraId="00000007">
      <w:pPr>
        <w:spacing w:line="240" w:lineRule="auto"/>
        <w:ind w:left="360" w:firstLine="0"/>
        <w:rPr>
          <w:rFonts w:ascii="Calibri" w:cs="Calibri" w:eastAsia="Calibri" w:hAnsi="Calibri"/>
          <w:b w:val="1"/>
          <w:bCs w:val="1"/>
          <w:color w:val="0000ff"/>
          <w:sz w:val="24"/>
          <w:szCs w:val="24"/>
        </w:rPr>
      </w:pPr>
      <w:r w:rsidDel="00000000" w:rsidR="00000000" w:rsidRPr="00000000">
        <w:rPr>
          <w:rFonts w:ascii="Calibri" w:cs="Calibri" w:eastAsia="Calibri" w:hAnsi="Calibri"/>
          <w:sz w:val="24"/>
          <w:szCs w:val="24"/>
          <w:rtl w:val="0"/>
        </w:rPr>
        <w:t xml:space="preserve">The meeting was held at the home of Larry and Rose Atosz at 182 Twin Hills Drive, Coventry, CT. The meeting was called to order by Bryan Peretto at 7:06 PM.</w:t>
      </w:r>
      <w:r w:rsidDel="00000000" w:rsidR="00000000" w:rsidRPr="00000000">
        <w:rPr>
          <w:rtl w:val="0"/>
        </w:rPr>
      </w:r>
    </w:p>
    <w:p w:rsidR="00000000" w:rsidDel="00000000" w:rsidP="00000000" w:rsidRDefault="00000000" w:rsidRPr="00000000" w14:paraId="00000008">
      <w:pPr>
        <w:spacing w:line="240" w:lineRule="auto"/>
        <w:ind w:left="72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9">
      <w:pPr>
        <w:numPr>
          <w:ilvl w:val="0"/>
          <w:numId w:val="8"/>
        </w:numPr>
        <w:spacing w:line="240" w:lineRule="auto"/>
        <w:ind w:left="360"/>
        <w:rPr>
          <w:rFonts w:ascii="Calibri" w:cs="Calibri" w:eastAsia="Calibri" w:hAnsi="Calibri"/>
          <w:b w:val="1"/>
          <w:bCs w:val="1"/>
          <w:color w:val="434343"/>
          <w:sz w:val="24"/>
          <w:szCs w:val="24"/>
        </w:rPr>
      </w:pPr>
      <w:r w:rsidDel="00000000" w:rsidR="00000000" w:rsidRPr="00000000">
        <w:rPr>
          <w:rFonts w:ascii="Calibri" w:cs="Calibri" w:eastAsia="Calibri" w:hAnsi="Calibri"/>
          <w:b w:val="1"/>
          <w:bCs w:val="1"/>
          <w:sz w:val="24"/>
          <w:szCs w:val="24"/>
          <w:rtl w:val="0"/>
        </w:rPr>
        <w:t xml:space="preserve">Roll Call:</w:t>
      </w:r>
    </w:p>
    <w:p w:rsidR="00000000" w:rsidDel="00000000" w:rsidP="00000000" w:rsidRDefault="00000000" w:rsidRPr="00000000" w14:paraId="0000000A">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In Attendance: </w:t>
      </w:r>
      <w:r w:rsidDel="00000000" w:rsidR="00000000" w:rsidRPr="00000000">
        <w:rPr>
          <w:rtl w:val="0"/>
        </w:rPr>
      </w:r>
    </w:p>
    <w:p w:rsidR="00000000" w:rsidDel="00000000" w:rsidP="00000000" w:rsidRDefault="00000000" w:rsidRPr="00000000" w14:paraId="0000000B">
      <w:pPr>
        <w:spacing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President:</w:t>
        <w:tab/>
        <w:tab/>
        <w:t xml:space="preserve">Bryan Peretto</w:t>
      </w:r>
    </w:p>
    <w:p w:rsidR="00000000" w:rsidDel="00000000" w:rsidP="00000000" w:rsidRDefault="00000000" w:rsidRPr="00000000" w14:paraId="0000000C">
      <w:pPr>
        <w:spacing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Vice-President:</w:t>
        <w:tab/>
        <w:t xml:space="preserve">Ryan Jones</w:t>
      </w:r>
    </w:p>
    <w:p w:rsidR="00000000" w:rsidDel="00000000" w:rsidP="00000000" w:rsidRDefault="00000000" w:rsidRPr="00000000" w14:paraId="0000000D">
      <w:pPr>
        <w:spacing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Recording Secretary:</w:t>
        <w:tab/>
        <w:t xml:space="preserve">Miranda Muro</w:t>
      </w:r>
    </w:p>
    <w:p w:rsidR="00000000" w:rsidDel="00000000" w:rsidP="00000000" w:rsidRDefault="00000000" w:rsidRPr="00000000" w14:paraId="0000000E">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Treasurer:  </w:t>
        <w:tab/>
        <w:tab/>
        <w:t xml:space="preserve">Ron Vernier</w:t>
      </w:r>
    </w:p>
    <w:p w:rsidR="00000000" w:rsidDel="00000000" w:rsidP="00000000" w:rsidRDefault="00000000" w:rsidRPr="00000000" w14:paraId="0000000F">
      <w:pPr>
        <w:spacing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Board of Directors:</w:t>
        <w:tab/>
        <w:t xml:space="preserve">Larry Antosz, Keith Conroy, Luis Matos, Frances Murphy,</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Bill Peracchio, Toby Schnetzer</w:t>
      </w:r>
    </w:p>
    <w:p w:rsidR="00000000" w:rsidDel="00000000" w:rsidP="00000000" w:rsidRDefault="00000000" w:rsidRPr="00000000" w14:paraId="00000011">
      <w:pPr>
        <w:numPr>
          <w:ilvl w:val="0"/>
          <w:numId w:val="13"/>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u w:val="single"/>
          <w:rtl w:val="0"/>
        </w:rPr>
        <w:t xml:space="preserve">Absent:</w:t>
      </w:r>
      <w:r w:rsidDel="00000000" w:rsidR="00000000" w:rsidRPr="00000000">
        <w:rPr>
          <w:rFonts w:ascii="Calibri" w:cs="Calibri" w:eastAsia="Calibri" w:hAnsi="Calibri"/>
          <w:sz w:val="24"/>
          <w:szCs w:val="24"/>
          <w:rtl w:val="0"/>
        </w:rPr>
        <w:tab/>
      </w:r>
      <w:r w:rsidDel="00000000" w:rsidR="00000000" w:rsidRPr="00000000">
        <w:rPr>
          <w:rtl w:val="0"/>
        </w:rPr>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 xml:space="preserve">Board of Directors:</w:t>
        <w:tab/>
        <w:t xml:space="preserve">Greg Gordon, Manuel Otero</w:t>
      </w:r>
    </w:p>
    <w:p w:rsidR="00000000" w:rsidDel="00000000" w:rsidP="00000000" w:rsidRDefault="00000000" w:rsidRPr="00000000" w14:paraId="00000013">
      <w:pPr>
        <w:spacing w:line="240" w:lineRule="auto"/>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14">
      <w:pPr>
        <w:numPr>
          <w:ilvl w:val="0"/>
          <w:numId w:val="8"/>
        </w:numPr>
        <w:spacing w:line="240" w:lineRule="auto"/>
        <w:ind w:left="360"/>
        <w:rPr>
          <w:rFonts w:ascii="Calibri" w:cs="Calibri" w:eastAsia="Calibri" w:hAnsi="Calibri"/>
          <w:b w:val="1"/>
          <w:bCs w:val="1"/>
          <w:color w:val="434343"/>
          <w:sz w:val="24"/>
          <w:szCs w:val="24"/>
        </w:rPr>
      </w:pPr>
      <w:r w:rsidDel="00000000" w:rsidR="00000000" w:rsidRPr="00000000">
        <w:rPr>
          <w:rFonts w:ascii="Calibri" w:cs="Calibri" w:eastAsia="Calibri" w:hAnsi="Calibri"/>
          <w:b w:val="1"/>
          <w:bCs w:val="1"/>
          <w:sz w:val="24"/>
          <w:szCs w:val="24"/>
          <w:rtl w:val="0"/>
        </w:rPr>
        <w:t xml:space="preserve">Reading of approved minutes of prior meeting.</w:t>
      </w:r>
    </w:p>
    <w:p w:rsidR="00000000" w:rsidDel="00000000" w:rsidP="00000000" w:rsidRDefault="00000000" w:rsidRPr="00000000" w14:paraId="00000015">
      <w:pPr>
        <w:numPr>
          <w:ilvl w:val="0"/>
          <w:numId w:val="2"/>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by Miranda Muro. Motion to approve by Bill Peracchio and seconded by Adrianna Young. Motion passes.</w:t>
      </w:r>
    </w:p>
    <w:p w:rsidR="00000000" w:rsidDel="00000000" w:rsidP="00000000" w:rsidRDefault="00000000" w:rsidRPr="00000000" w14:paraId="00000016">
      <w:pPr>
        <w:spacing w:line="240" w:lineRule="auto"/>
        <w:rPr>
          <w:rFonts w:ascii="Calibri" w:cs="Calibri" w:eastAsia="Calibri" w:hAnsi="Calibri"/>
          <w:color w:val="0000ff"/>
          <w:sz w:val="24"/>
          <w:szCs w:val="24"/>
        </w:rPr>
      </w:pPr>
      <w:r w:rsidDel="00000000" w:rsidR="00000000" w:rsidRPr="00000000">
        <w:rPr>
          <w:rtl w:val="0"/>
        </w:rPr>
      </w:r>
    </w:p>
    <w:p w:rsidR="00000000" w:rsidDel="00000000" w:rsidP="00000000" w:rsidRDefault="00000000" w:rsidRPr="00000000" w14:paraId="00000017">
      <w:pPr>
        <w:numPr>
          <w:ilvl w:val="0"/>
          <w:numId w:val="8"/>
        </w:numPr>
        <w:spacing w:line="240" w:lineRule="auto"/>
        <w:ind w:left="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Officer Reports:</w:t>
      </w:r>
    </w:p>
    <w:p w:rsidR="00000000" w:rsidDel="00000000" w:rsidP="00000000" w:rsidRDefault="00000000" w:rsidRPr="00000000" w14:paraId="00000018">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Lead and Copper Rule, Water Quality Report, Ongoing Testing &amp; Conformance:</w:t>
      </w:r>
    </w:p>
    <w:p w:rsidR="00000000" w:rsidDel="00000000" w:rsidP="00000000" w:rsidRDefault="00000000" w:rsidRPr="00000000" w14:paraId="00000019">
      <w:pPr>
        <w:numPr>
          <w:ilvl w:val="0"/>
          <w:numId w:val="1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Bryan Peretto shared that he continues to monitor the Lead and Copper Rule. While the TWHD is in a good position, we need to continue to monitor our testing for compliance. For example, we are required to test for lead if there is a school or daycare in the water district. The group discussed whether to add an additional annual fee that we would pass on to any future schools or daycares in the water district (should one start in THWD), to help cover the additional testing fees. This led to further conversation about how the THWD generally approaches commercial use of our water, and additional testing fees.</w:t>
      </w:r>
    </w:p>
    <w:p w:rsidR="00000000" w:rsidDel="00000000" w:rsidP="00000000" w:rsidRDefault="00000000" w:rsidRPr="00000000" w14:paraId="0000001A">
      <w:pPr>
        <w:numPr>
          <w:ilvl w:val="0"/>
          <w:numId w:val="11"/>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 motion was proposed that any additional water testing fees needed for an individual residence in THWD will be passed onto that residence, such as for a school or daycare. Motion to approve by Bill Peracchio and seconded by Luis Matos. Motion passes. </w:t>
      </w:r>
    </w:p>
    <w:p w:rsidR="00000000" w:rsidDel="00000000" w:rsidP="00000000" w:rsidRDefault="00000000" w:rsidRPr="00000000" w14:paraId="0000001B">
      <w:pPr>
        <w:numPr>
          <w:ilvl w:val="0"/>
          <w:numId w:val="6"/>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 Generator &amp; Usage Hours</w:t>
      </w:r>
    </w:p>
    <w:p w:rsidR="00000000" w:rsidDel="00000000" w:rsidP="00000000" w:rsidRDefault="00000000" w:rsidRPr="00000000" w14:paraId="0000001C">
      <w:pPr>
        <w:numPr>
          <w:ilvl w:val="0"/>
          <w:numId w:val="9"/>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Ron Vernier shared that we successfully installed an automatic generator earlier this year. This generator will not be able to run 24/7 because it needs time to rest. We considered a 24/7 option but that would have cost significantly more. The generator needs to be turned off from approximately 11 pm to 5 am during a power outage; the group noted that this is a significant improvement. In the event of a power outage, water should not be used at night when the generator is off, but it's okay to use water during the day when the generator is on. </w:t>
      </w:r>
    </w:p>
    <w:p w:rsidR="00000000" w:rsidDel="00000000" w:rsidP="00000000" w:rsidRDefault="00000000" w:rsidRPr="00000000" w14:paraId="0000001D">
      <w:pPr>
        <w:numPr>
          <w:ilvl w:val="0"/>
          <w:numId w:val="9"/>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Frances Murphy shared that it would be helpful to have a group texting option so we can quickly alert neighbors about water use in the event of a power outage. Miranda Muro shared that we have explored texting platforms, but first need to ensure that we have complete and current contact information for our neighbors. Frances and Miranda will work together on door-to-door outreach.</w:t>
      </w:r>
    </w:p>
    <w:p w:rsidR="00000000" w:rsidDel="00000000" w:rsidP="00000000" w:rsidRDefault="00000000" w:rsidRPr="00000000" w14:paraId="0000001E">
      <w:pPr>
        <w:numPr>
          <w:ilvl w:val="0"/>
          <w:numId w:val="6"/>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 to clear right of way:</w:t>
      </w:r>
    </w:p>
    <w:p w:rsidR="00000000" w:rsidDel="00000000" w:rsidP="00000000" w:rsidRDefault="00000000" w:rsidRPr="00000000" w14:paraId="0000001F">
      <w:pPr>
        <w:numPr>
          <w:ilvl w:val="0"/>
          <w:numId w:val="15"/>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Ryan Jones shared that the right of way was cleared on May 4, 2026. This involved hiring a landscaping company to remove brush, trash, and small trees from the area. Signs have been added to discourage future dumping. This project was necessary because we need to be able to easily access THWD pipes in the event of an emergency. We plan to maintain the clearing by renting a brush hog annually to keep the area clear.</w:t>
      </w:r>
    </w:p>
    <w:p w:rsidR="00000000" w:rsidDel="00000000" w:rsidP="00000000" w:rsidRDefault="00000000" w:rsidRPr="00000000" w14:paraId="00000020">
      <w:pPr>
        <w:numPr>
          <w:ilvl w:val="0"/>
          <w:numId w:val="8"/>
        </w:numPr>
        <w:spacing w:line="240" w:lineRule="auto"/>
        <w:ind w:left="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Review of Budget:</w:t>
      </w:r>
    </w:p>
    <w:p w:rsidR="00000000" w:rsidDel="00000000" w:rsidP="00000000" w:rsidRDefault="00000000" w:rsidRPr="00000000" w14:paraId="00000021">
      <w:pPr>
        <w:numPr>
          <w:ilvl w:val="0"/>
          <w:numId w:val="7"/>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Review of FY26 actual budget and FY27 proposed budget:</w:t>
      </w:r>
    </w:p>
    <w:p w:rsidR="00000000" w:rsidDel="00000000" w:rsidP="00000000" w:rsidRDefault="00000000" w:rsidRPr="00000000" w14:paraId="00000022">
      <w:pPr>
        <w:numPr>
          <w:ilvl w:val="0"/>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The most significant FY26 expenses were in building/property maintenance, with the new generator purchase and installation, and clearing of the right of way.</w:t>
      </w:r>
    </w:p>
    <w:p w:rsidR="00000000" w:rsidDel="00000000" w:rsidP="00000000" w:rsidRDefault="00000000" w:rsidRPr="00000000" w14:paraId="00000023">
      <w:pPr>
        <w:numPr>
          <w:ilvl w:val="0"/>
          <w:numId w:val="3"/>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 was noted that operating expenses continue to rise, including a 7% increase in monthly fees from the system operator.</w:t>
      </w:r>
    </w:p>
    <w:p w:rsidR="00000000" w:rsidDel="00000000" w:rsidP="00000000" w:rsidRDefault="00000000" w:rsidRPr="00000000" w14:paraId="00000024">
      <w:pPr>
        <w:numPr>
          <w:ilvl w:val="0"/>
          <w:numId w:val="3"/>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proposed FY27 budget includes a rate increase from $800.00/year to $900.00/year to support the long-term sustainability of the water district, including future system repairs, maintenance and eventual replacement.</w:t>
      </w:r>
    </w:p>
    <w:p w:rsidR="00000000" w:rsidDel="00000000" w:rsidP="00000000" w:rsidRDefault="00000000" w:rsidRPr="00000000" w14:paraId="00000025">
      <w:pPr>
        <w:numPr>
          <w:ilvl w:val="0"/>
          <w:numId w:val="7"/>
        </w:numPr>
        <w:spacing w:after="200"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accept Treasurer’s proposed budget by Bill Peracchio and seconded by Luis Matos. Motion passes.</w:t>
      </w: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6) Election of Committee </w:t>
      </w:r>
    </w:p>
    <w:p w:rsidR="00000000" w:rsidDel="00000000" w:rsidP="00000000" w:rsidRDefault="00000000" w:rsidRPr="00000000" w14:paraId="00000027">
      <w:pPr>
        <w:numPr>
          <w:ilvl w:val="1"/>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Reading of proposed slate</w:t>
      </w:r>
    </w:p>
    <w:p w:rsidR="00000000" w:rsidDel="00000000" w:rsidP="00000000" w:rsidRDefault="00000000" w:rsidRPr="00000000" w14:paraId="00000028">
      <w:pPr>
        <w:numPr>
          <w:ilvl w:val="0"/>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President:</w:t>
        <w:tab/>
        <w:tab/>
        <w:t xml:space="preserve">Manuel Otero</w:t>
      </w:r>
    </w:p>
    <w:p w:rsidR="00000000" w:rsidDel="00000000" w:rsidP="00000000" w:rsidRDefault="00000000" w:rsidRPr="00000000" w14:paraId="00000029">
      <w:pPr>
        <w:numPr>
          <w:ilvl w:val="0"/>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Vice President:</w:t>
        <w:tab/>
        <w:t xml:space="preserve">Ryan Jones</w:t>
      </w:r>
    </w:p>
    <w:p w:rsidR="00000000" w:rsidDel="00000000" w:rsidP="00000000" w:rsidRDefault="00000000" w:rsidRPr="00000000" w14:paraId="0000002A">
      <w:pPr>
        <w:numPr>
          <w:ilvl w:val="0"/>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 Secretary:</w:t>
        <w:tab/>
        <w:t xml:space="preserve">Miranda Muro</w:t>
      </w:r>
    </w:p>
    <w:p w:rsidR="00000000" w:rsidDel="00000000" w:rsidP="00000000" w:rsidRDefault="00000000" w:rsidRPr="00000000" w14:paraId="0000002B">
      <w:pPr>
        <w:numPr>
          <w:ilvl w:val="0"/>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Treasurer:</w:t>
        <w:tab/>
        <w:tab/>
        <w:t xml:space="preserve">Bryan Peretto</w:t>
      </w:r>
    </w:p>
    <w:p w:rsidR="00000000" w:rsidDel="00000000" w:rsidP="00000000" w:rsidRDefault="00000000" w:rsidRPr="00000000" w14:paraId="0000002C">
      <w:pPr>
        <w:numPr>
          <w:ilvl w:val="0"/>
          <w:numId w:val="14"/>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Directors:</w:t>
        <w:tab/>
        <w:tab/>
        <w:t xml:space="preserve">Ron Vernier,  Bill Peracchio, Larry Antosz, Greg Gordon,</w:t>
      </w:r>
    </w:p>
    <w:p w:rsidR="00000000" w:rsidDel="00000000" w:rsidP="00000000" w:rsidRDefault="00000000" w:rsidRPr="00000000" w14:paraId="0000002D">
      <w:pPr>
        <w:spacing w:line="240" w:lineRule="auto"/>
        <w:ind w:left="288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Toby Schnetzer  </w:t>
      </w:r>
    </w:p>
    <w:p w:rsidR="00000000" w:rsidDel="00000000" w:rsidP="00000000" w:rsidRDefault="00000000" w:rsidRPr="00000000" w14:paraId="0000002E">
      <w:pPr>
        <w:numPr>
          <w:ilvl w:val="0"/>
          <w:numId w:val="16"/>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Alternates:</w:t>
        <w:tab/>
        <w:tab/>
        <w:t xml:space="preserve">Keith Conroy, Frances Murphy, Luis Matos </w:t>
        <w:tab/>
        <w:tab/>
      </w:r>
    </w:p>
    <w:p w:rsidR="00000000" w:rsidDel="00000000" w:rsidP="00000000" w:rsidRDefault="00000000" w:rsidRPr="00000000" w14:paraId="0000002F">
      <w:pPr>
        <w:spacing w:line="240" w:lineRule="auto"/>
        <w:ind w:left="288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0">
      <w:pPr>
        <w:numPr>
          <w:ilvl w:val="1"/>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accept new slate by Kathie Elliott and seconded by Toby Schnetzer. Motion passes.</w:t>
      </w:r>
    </w:p>
    <w:p w:rsidR="00000000" w:rsidDel="00000000" w:rsidP="00000000" w:rsidRDefault="00000000" w:rsidRPr="00000000" w14:paraId="00000031">
      <w:pPr>
        <w:spacing w:line="240" w:lineRule="auto"/>
        <w:ind w:left="720" w:firstLine="0"/>
        <w:rPr>
          <w:rFonts w:ascii="Calibri" w:cs="Calibri" w:eastAsia="Calibri" w:hAnsi="Calibri"/>
          <w:sz w:val="24"/>
          <w:szCs w:val="24"/>
          <w:highlight w:val="yellow"/>
        </w:rPr>
      </w:pPr>
      <w:r w:rsidDel="00000000" w:rsidR="00000000" w:rsidRPr="00000000">
        <w:rPr>
          <w:rtl w:val="0"/>
        </w:rPr>
      </w:r>
    </w:p>
    <w:p w:rsidR="00000000" w:rsidDel="00000000" w:rsidP="00000000" w:rsidRDefault="00000000" w:rsidRPr="00000000" w14:paraId="00000032">
      <w:pPr>
        <w:numPr>
          <w:ilvl w:val="0"/>
          <w:numId w:val="8"/>
        </w:numPr>
        <w:spacing w:line="240" w:lineRule="auto"/>
        <w:ind w:left="360"/>
        <w:rPr>
          <w:rFonts w:ascii="Calibri" w:cs="Calibri" w:eastAsia="Calibri" w:hAnsi="Calibri"/>
          <w:b w:val="1"/>
          <w:bCs w:val="1"/>
          <w:color w:val="434343"/>
          <w:sz w:val="24"/>
          <w:szCs w:val="24"/>
        </w:rPr>
      </w:pPr>
      <w:r w:rsidDel="00000000" w:rsidR="00000000" w:rsidRPr="00000000">
        <w:rPr>
          <w:rFonts w:ascii="Calibri" w:cs="Calibri" w:eastAsia="Calibri" w:hAnsi="Calibri"/>
          <w:b w:val="1"/>
          <w:bCs w:val="1"/>
          <w:color w:val="434343"/>
          <w:sz w:val="24"/>
          <w:szCs w:val="24"/>
          <w:rtl w:val="0"/>
        </w:rPr>
        <w:t xml:space="preserve">Any unfinished business</w:t>
      </w:r>
    </w:p>
    <w:p w:rsidR="00000000" w:rsidDel="00000000" w:rsidP="00000000" w:rsidRDefault="00000000" w:rsidRPr="00000000" w14:paraId="00000033">
      <w:pPr>
        <w:numPr>
          <w:ilvl w:val="1"/>
          <w:numId w:val="8"/>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Installing fence at lower pump house: </w:t>
      </w:r>
    </w:p>
    <w:p w:rsidR="00000000" w:rsidDel="00000000" w:rsidP="00000000" w:rsidRDefault="00000000" w:rsidRPr="00000000" w14:paraId="00000034">
      <w:pPr>
        <w:numPr>
          <w:ilvl w:val="0"/>
          <w:numId w:val="12"/>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It was decided that this project is no longer a priority, especially considering that a fence could be an issue with the newly installed generator. </w:t>
      </w:r>
    </w:p>
    <w:p w:rsidR="00000000" w:rsidDel="00000000" w:rsidP="00000000" w:rsidRDefault="00000000" w:rsidRPr="00000000" w14:paraId="00000035">
      <w:pPr>
        <w:numPr>
          <w:ilvl w:val="1"/>
          <w:numId w:val="8"/>
        </w:numPr>
        <w:spacing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Liability at Lower Well</w:t>
      </w:r>
    </w:p>
    <w:p w:rsidR="00000000" w:rsidDel="00000000" w:rsidP="00000000" w:rsidRDefault="00000000" w:rsidRPr="00000000" w14:paraId="00000036">
      <w:pPr>
        <w:numPr>
          <w:ilvl w:val="0"/>
          <w:numId w:val="5"/>
        </w:numPr>
        <w:spacing w:line="240" w:lineRule="auto"/>
        <w:ind w:left="144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No trespassing signs have been added to the Lower Well and we are in the process of notifying neighbors to clear unapproved structures that have been added to the property.</w:t>
      </w:r>
    </w:p>
    <w:p w:rsidR="00000000" w:rsidDel="00000000" w:rsidP="00000000" w:rsidRDefault="00000000" w:rsidRPr="00000000" w14:paraId="00000037">
      <w:pPr>
        <w:spacing w:line="240" w:lineRule="auto"/>
        <w:rPr>
          <w:rFonts w:ascii="Calibri" w:cs="Calibri" w:eastAsia="Calibri" w:hAnsi="Calibri"/>
          <w:color w:val="0000ff"/>
          <w:sz w:val="24"/>
          <w:szCs w:val="24"/>
        </w:rPr>
      </w:pPr>
      <w:r w:rsidDel="00000000" w:rsidR="00000000" w:rsidRPr="00000000">
        <w:rPr>
          <w:rtl w:val="0"/>
        </w:rPr>
      </w:r>
    </w:p>
    <w:p w:rsidR="00000000" w:rsidDel="00000000" w:rsidP="00000000" w:rsidRDefault="00000000" w:rsidRPr="00000000" w14:paraId="00000038">
      <w:pPr>
        <w:numPr>
          <w:ilvl w:val="0"/>
          <w:numId w:val="8"/>
        </w:numPr>
        <w:spacing w:line="240" w:lineRule="auto"/>
        <w:ind w:left="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Any new Business</w:t>
      </w:r>
    </w:p>
    <w:p w:rsidR="00000000" w:rsidDel="00000000" w:rsidP="00000000" w:rsidRDefault="00000000" w:rsidRPr="00000000" w14:paraId="00000039">
      <w:pPr>
        <w:numPr>
          <w:ilvl w:val="0"/>
          <w:numId w:val="4"/>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Block Party</w:t>
      </w:r>
      <w:r w:rsidDel="00000000" w:rsidR="00000000" w:rsidRPr="00000000">
        <w:rPr>
          <w:rtl w:val="0"/>
        </w:rPr>
      </w:r>
    </w:p>
    <w:p w:rsidR="00000000" w:rsidDel="00000000" w:rsidP="00000000" w:rsidRDefault="00000000" w:rsidRPr="00000000" w14:paraId="0000003A">
      <w:pPr>
        <w:numPr>
          <w:ilvl w:val="0"/>
          <w:numId w:val="10"/>
        </w:numPr>
        <w:spacing w:line="240" w:lineRule="auto"/>
        <w:ind w:left="144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Keith Conroy offered to host a THWD Block Party pot luck tentatively on Friday, July 17 (rain date: Saturday, July 18). This will be an opportunity for neighbors to meet and also for the THWD to collect up-to-date contact information. Janette Peracchio offered to help plan, and Larry and Rose Antosz offered to host in their yard, too, as Keith’s neighbors. Miranda will send out a final date for the block party once it's confirmed. </w:t>
      </w:r>
    </w:p>
    <w:p w:rsidR="00000000" w:rsidDel="00000000" w:rsidP="00000000" w:rsidRDefault="00000000" w:rsidRPr="00000000" w14:paraId="0000003B">
      <w:pPr>
        <w:spacing w:line="240" w:lineRule="auto"/>
        <w:ind w:left="2160" w:firstLine="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3C">
      <w:pPr>
        <w:numPr>
          <w:ilvl w:val="0"/>
          <w:numId w:val="8"/>
        </w:numPr>
        <w:spacing w:line="240" w:lineRule="auto"/>
        <w:ind w:left="360"/>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Adjournment</w:t>
      </w:r>
    </w:p>
    <w:p w:rsidR="00000000" w:rsidDel="00000000" w:rsidP="00000000" w:rsidRDefault="00000000" w:rsidRPr="00000000" w14:paraId="0000003D">
      <w:pPr>
        <w:spacing w:line="240" w:lineRule="auto"/>
        <w:ind w:left="36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to adjourn at 7:58 pm by Rose Antosz and seconded by Luis Matos. Motion passes.</w:t>
      </w:r>
    </w:p>
    <w:p w:rsidR="00000000" w:rsidDel="00000000" w:rsidP="00000000" w:rsidRDefault="00000000" w:rsidRPr="00000000" w14:paraId="0000003E">
      <w:pPr>
        <w:spacing w:line="240" w:lineRule="auto"/>
        <w:ind w:left="1440" w:firstLine="0"/>
        <w:rPr>
          <w:rFonts w:ascii="Calibri" w:cs="Calibri" w:eastAsia="Calibri" w:hAnsi="Calibri"/>
          <w:color w:val="0000ff"/>
          <w:sz w:val="24"/>
          <w:szCs w:val="24"/>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lowerLetter"/>
      <w:lvlText w:val="%1."/>
      <w:lvlJc w:val="left"/>
      <w:pPr>
        <w:ind w:left="72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lowerLetter"/>
      <w:lvlText w:val="%1."/>
      <w:lvlJc w:val="left"/>
      <w:pPr>
        <w:ind w:left="72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lowerLetter"/>
      <w:lvlText w:val="%1."/>
      <w:lvlJc w:val="left"/>
      <w:pPr>
        <w:ind w:left="108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8">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