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b w:val="1"/>
          <w:bCs w:val="1"/>
          <w:sz w:val="24"/>
          <w:szCs w:val="24"/>
        </w:rPr>
      </w:pPr>
      <w:r w:rsidDel="00000000" w:rsidR="00000000" w:rsidRPr="00000000">
        <w:rPr>
          <w:b w:val="1"/>
          <w:bCs w:val="1"/>
          <w:sz w:val="24"/>
          <w:szCs w:val="24"/>
          <w:rtl w:val="0"/>
        </w:rPr>
        <w:t xml:space="preserve">THE TWIN HILLS WATER DISTRICT</w:t>
      </w:r>
    </w:p>
    <w:p w:rsidR="00000000" w:rsidDel="00000000" w:rsidP="00000000" w:rsidRDefault="00000000" w:rsidRPr="00000000" w14:paraId="00000002">
      <w:pPr>
        <w:pageBreakBefore w:val="0"/>
        <w:spacing w:after="0" w:line="240" w:lineRule="auto"/>
        <w:jc w:val="center"/>
        <w:rPr>
          <w:sz w:val="24"/>
          <w:szCs w:val="24"/>
        </w:rPr>
      </w:pPr>
      <w:r w:rsidDel="00000000" w:rsidR="00000000" w:rsidRPr="00000000">
        <w:rPr>
          <w:sz w:val="24"/>
          <w:szCs w:val="24"/>
          <w:rtl w:val="0"/>
        </w:rPr>
        <w:t xml:space="preserve">Annual Meeting</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b w:val="1"/>
          <w:bCs w:val="1"/>
          <w:sz w:val="24"/>
          <w:szCs w:val="24"/>
          <w:rtl w:val="0"/>
        </w:rPr>
        <w:t xml:space="preserve">Tuesday, June 17, 2025 </w:t>
      </w:r>
    </w:p>
    <w:p w:rsidR="00000000" w:rsidDel="00000000" w:rsidP="00000000" w:rsidRDefault="00000000" w:rsidRPr="00000000" w14:paraId="00000004">
      <w:pPr>
        <w:spacing w:after="0" w:line="240" w:lineRule="auto"/>
        <w:jc w:val="center"/>
        <w:rPr>
          <w:b w:val="1"/>
          <w:bCs w:val="1"/>
          <w:color w:val="0000ff"/>
          <w:sz w:val="24"/>
          <w:szCs w:val="24"/>
        </w:rPr>
      </w:pPr>
      <w:r w:rsidDel="00000000" w:rsidR="00000000" w:rsidRPr="00000000">
        <w:rPr>
          <w:sz w:val="24"/>
          <w:szCs w:val="24"/>
          <w:rtl w:val="0"/>
        </w:rPr>
        <w:t xml:space="preserve">182 Twin Hills Drive, Coventry, Connecticut 06238                                                                                                                                                                                                                                                                                                                                                                                                                                                       </w:t>
      </w:r>
      <w:r w:rsidDel="00000000" w:rsidR="00000000" w:rsidRPr="00000000">
        <w:rPr>
          <w:rtl w:val="0"/>
        </w:rPr>
      </w:r>
    </w:p>
    <w:p w:rsidR="00000000" w:rsidDel="00000000" w:rsidP="00000000" w:rsidRDefault="00000000" w:rsidRPr="00000000" w14:paraId="00000005">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sz w:val="24"/>
          <w:szCs w:val="24"/>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Call to order</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bCs w:val="1"/>
          <w:color w:val="0000ff"/>
          <w:sz w:val="24"/>
          <w:szCs w:val="24"/>
        </w:rPr>
      </w:pPr>
      <w:r w:rsidDel="00000000" w:rsidR="00000000" w:rsidRPr="00000000">
        <w:rPr>
          <w:sz w:val="24"/>
          <w:szCs w:val="24"/>
          <w:rtl w:val="0"/>
        </w:rPr>
        <w:t xml:space="preserve">The meeting was held at the home of Larry and Rose Atosz at 182 Twin Hills Drive, Coventry, CT. The meeting was called to order by Bryan Peretto at 7:03 PM.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sz w:val="24"/>
          <w:szCs w:val="24"/>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Roll Call:</w:t>
      </w:r>
    </w:p>
    <w:p w:rsidR="00000000" w:rsidDel="00000000" w:rsidP="00000000" w:rsidRDefault="00000000" w:rsidRPr="00000000" w14:paraId="0000000A">
      <w:pPr>
        <w:numPr>
          <w:ilvl w:val="0"/>
          <w:numId w:val="10"/>
        </w:numPr>
        <w:spacing w:after="0" w:line="240" w:lineRule="auto"/>
        <w:ind w:left="720" w:hanging="360"/>
        <w:rPr>
          <w:sz w:val="24"/>
          <w:szCs w:val="24"/>
        </w:rPr>
      </w:pPr>
      <w:r w:rsidDel="00000000" w:rsidR="00000000" w:rsidRPr="00000000">
        <w:rPr>
          <w:sz w:val="24"/>
          <w:szCs w:val="24"/>
          <w:u w:val="single"/>
          <w:rtl w:val="0"/>
        </w:rPr>
        <w:t xml:space="preserve">In Attendance: </w:t>
      </w:r>
      <w:r w:rsidDel="00000000" w:rsidR="00000000" w:rsidRPr="00000000">
        <w:rPr>
          <w:rtl w:val="0"/>
        </w:rPr>
      </w:r>
    </w:p>
    <w:p w:rsidR="00000000" w:rsidDel="00000000" w:rsidP="00000000" w:rsidRDefault="00000000" w:rsidRPr="00000000" w14:paraId="0000000B">
      <w:pPr>
        <w:spacing w:after="0" w:line="240" w:lineRule="auto"/>
        <w:ind w:firstLine="720"/>
        <w:rPr>
          <w:sz w:val="24"/>
          <w:szCs w:val="24"/>
        </w:rPr>
      </w:pPr>
      <w:r w:rsidDel="00000000" w:rsidR="00000000" w:rsidRPr="00000000">
        <w:rPr>
          <w:sz w:val="24"/>
          <w:szCs w:val="24"/>
          <w:rtl w:val="0"/>
        </w:rPr>
        <w:t xml:space="preserve">President:</w:t>
        <w:tab/>
        <w:tab/>
        <w:t xml:space="preserve">Bryan Peretto</w:t>
      </w:r>
    </w:p>
    <w:p w:rsidR="00000000" w:rsidDel="00000000" w:rsidP="00000000" w:rsidRDefault="00000000" w:rsidRPr="00000000" w14:paraId="0000000C">
      <w:pPr>
        <w:spacing w:after="0" w:line="240" w:lineRule="auto"/>
        <w:ind w:firstLine="720"/>
        <w:rPr>
          <w:sz w:val="24"/>
          <w:szCs w:val="24"/>
        </w:rPr>
      </w:pPr>
      <w:r w:rsidDel="00000000" w:rsidR="00000000" w:rsidRPr="00000000">
        <w:rPr>
          <w:sz w:val="24"/>
          <w:szCs w:val="24"/>
          <w:rtl w:val="0"/>
        </w:rPr>
        <w:t xml:space="preserve">Vice-President:</w:t>
        <w:tab/>
        <w:t xml:space="preserve">Ryan Jones</w:t>
      </w:r>
    </w:p>
    <w:p w:rsidR="00000000" w:rsidDel="00000000" w:rsidP="00000000" w:rsidRDefault="00000000" w:rsidRPr="00000000" w14:paraId="0000000D">
      <w:pPr>
        <w:spacing w:after="0" w:line="240" w:lineRule="auto"/>
        <w:ind w:firstLine="720"/>
        <w:rPr>
          <w:sz w:val="24"/>
          <w:szCs w:val="24"/>
        </w:rPr>
      </w:pPr>
      <w:r w:rsidDel="00000000" w:rsidR="00000000" w:rsidRPr="00000000">
        <w:rPr>
          <w:sz w:val="24"/>
          <w:szCs w:val="24"/>
          <w:rtl w:val="0"/>
        </w:rPr>
        <w:t xml:space="preserve">Recording Secretary:</w:t>
        <w:tab/>
        <w:t xml:space="preserve">Toby Schnetzer</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sz w:val="24"/>
          <w:szCs w:val="24"/>
          <w:rtl w:val="0"/>
        </w:rPr>
        <w:t xml:space="preserve">Treasurer:  </w:t>
        <w:tab/>
        <w:tab/>
        <w:t xml:space="preserve">Ron Vernier</w:t>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Board of Directors:</w:t>
        <w:tab/>
        <w:t xml:space="preserve">Larry Antosz, Greg Gordon, Luis Matos, Frances Murphy,</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                                                     Bill Peracchio, Toby Schnetzer</w:t>
      </w:r>
    </w:p>
    <w:p w:rsidR="00000000" w:rsidDel="00000000" w:rsidP="00000000" w:rsidRDefault="00000000" w:rsidRPr="00000000" w14:paraId="00000011">
      <w:pPr>
        <w:numPr>
          <w:ilvl w:val="0"/>
          <w:numId w:val="18"/>
        </w:numPr>
        <w:spacing w:after="0" w:line="240" w:lineRule="auto"/>
        <w:ind w:left="720" w:hanging="360"/>
        <w:rPr>
          <w:sz w:val="24"/>
          <w:szCs w:val="24"/>
        </w:rPr>
      </w:pPr>
      <w:r w:rsidDel="00000000" w:rsidR="00000000" w:rsidRPr="00000000">
        <w:rPr>
          <w:sz w:val="24"/>
          <w:szCs w:val="24"/>
          <w:u w:val="single"/>
          <w:rtl w:val="0"/>
        </w:rPr>
        <w:t xml:space="preserve">Absent:</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12">
      <w:pPr>
        <w:pageBreakBefore w:val="0"/>
        <w:spacing w:after="0" w:line="240" w:lineRule="auto"/>
        <w:ind w:left="0" w:firstLine="0"/>
        <w:rPr>
          <w:sz w:val="24"/>
          <w:szCs w:val="24"/>
        </w:rPr>
      </w:pPr>
      <w:r w:rsidDel="00000000" w:rsidR="00000000" w:rsidRPr="00000000">
        <w:rPr>
          <w:sz w:val="24"/>
          <w:szCs w:val="24"/>
          <w:rtl w:val="0"/>
        </w:rPr>
        <w:tab/>
        <w:t xml:space="preserve">Board of Directors:</w:t>
        <w:tab/>
        <w:t xml:space="preserve">Keith Conroy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sz w:val="24"/>
          <w:szCs w:val="24"/>
        </w:rPr>
      </w:pPr>
      <w:r w:rsidDel="00000000" w:rsidR="00000000" w:rsidRPr="00000000">
        <w:rPr>
          <w:b w:val="1"/>
          <w:bCs w:val="1"/>
          <w:i w:val="0"/>
          <w:iCs w:val="0"/>
          <w:smallCaps w:val="0"/>
          <w:strike w:val="0"/>
          <w:sz w:val="24"/>
          <w:szCs w:val="24"/>
          <w:u w:val="none"/>
          <w:shd w:fill="auto" w:val="clear"/>
          <w:vertAlign w:val="baseline"/>
          <w:rtl w:val="0"/>
        </w:rPr>
        <w:t xml:space="preserve">Reading </w:t>
      </w:r>
      <w:r w:rsidDel="00000000" w:rsidR="00000000" w:rsidRPr="00000000">
        <w:rPr>
          <w:b w:val="1"/>
          <w:bCs w:val="1"/>
          <w:sz w:val="24"/>
          <w:szCs w:val="24"/>
          <w:rtl w:val="0"/>
        </w:rPr>
        <w:t xml:space="preserve">of approved minutes of prior meeting.</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Read by Miranda Muro. Motion to approve by Bill Peracchio and seconded by Ryan Jones. Motion passes.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0000ff"/>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4"/>
          <w:szCs w:val="24"/>
          <w:shd w:fill="auto" w:val="clear"/>
          <w:vertAlign w:val="baseline"/>
        </w:rPr>
      </w:pPr>
      <w:r w:rsidDel="00000000" w:rsidR="00000000" w:rsidRPr="00000000">
        <w:rPr>
          <w:b w:val="1"/>
          <w:bCs w:val="1"/>
          <w:sz w:val="24"/>
          <w:szCs w:val="24"/>
          <w:rtl w:val="0"/>
        </w:rPr>
        <w:t xml:space="preserve">Officer Reports.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sz w:val="24"/>
          <w:szCs w:val="24"/>
        </w:rPr>
      </w:pPr>
      <w:r w:rsidDel="00000000" w:rsidR="00000000" w:rsidRPr="00000000">
        <w:rPr>
          <w:sz w:val="24"/>
          <w:szCs w:val="24"/>
          <w:rtl w:val="0"/>
        </w:rPr>
        <w:t xml:space="preserve">Lead and Copper Rule status: </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The State of Connecticut DPH has indicated that there is nothing more we need to do regarding the Lead and Copper Rule at this time. We may need an inventory in the next 5 to 10 years. Bryan continues to monitor this.</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sz w:val="24"/>
          <w:szCs w:val="24"/>
        </w:rPr>
      </w:pPr>
      <w:r w:rsidDel="00000000" w:rsidR="00000000" w:rsidRPr="00000000">
        <w:rPr>
          <w:sz w:val="24"/>
          <w:szCs w:val="24"/>
          <w:rtl w:val="0"/>
        </w:rPr>
        <w:t xml:space="preserve">Liability concerns: </w:t>
      </w:r>
    </w:p>
    <w:p w:rsidR="00000000" w:rsidDel="00000000" w:rsidP="00000000" w:rsidRDefault="00000000" w:rsidRPr="00000000" w14:paraId="000000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No trespassing signs have been posted at the lower well.</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sz w:val="24"/>
          <w:szCs w:val="24"/>
        </w:rPr>
      </w:pPr>
      <w:r w:rsidDel="00000000" w:rsidR="00000000" w:rsidRPr="00000000">
        <w:rPr>
          <w:sz w:val="24"/>
          <w:szCs w:val="24"/>
          <w:rtl w:val="0"/>
        </w:rPr>
        <w:t xml:space="preserve">Plan to clear right of way:</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Plans are underway to clear the right of way, with significant overgrowth and debris in the area (brush, lawn clippings, metal).</w:t>
      </w:r>
    </w:p>
    <w:p w:rsidR="00000000" w:rsidDel="00000000" w:rsidP="00000000" w:rsidRDefault="00000000" w:rsidRPr="00000000" w14:paraId="0000001E">
      <w:pPr>
        <w:numPr>
          <w:ilvl w:val="1"/>
          <w:numId w:val="1"/>
        </w:numPr>
        <w:spacing w:after="0" w:line="240" w:lineRule="auto"/>
        <w:ind w:left="1440" w:hanging="360"/>
        <w:rPr>
          <w:sz w:val="24"/>
          <w:szCs w:val="24"/>
        </w:rPr>
      </w:pPr>
      <w:r w:rsidDel="00000000" w:rsidR="00000000" w:rsidRPr="00000000">
        <w:rPr>
          <w:sz w:val="24"/>
          <w:szCs w:val="24"/>
          <w:rtl w:val="0"/>
        </w:rPr>
        <w:t xml:space="preserve">The group reviewed a photo of the planned clearing area, noting that the work will focus on clearing an 8-foot wide path of brush and small trees (not large trees) to minimize disruption for neighbors.</w:t>
      </w:r>
    </w:p>
    <w:p w:rsidR="00000000" w:rsidDel="00000000" w:rsidP="00000000" w:rsidRDefault="00000000" w:rsidRPr="00000000" w14:paraId="0000001F">
      <w:pPr>
        <w:numPr>
          <w:ilvl w:val="1"/>
          <w:numId w:val="1"/>
        </w:numPr>
        <w:spacing w:after="0" w:line="240" w:lineRule="auto"/>
        <w:ind w:left="1440" w:hanging="360"/>
        <w:rPr>
          <w:sz w:val="24"/>
          <w:szCs w:val="24"/>
        </w:rPr>
      </w:pPr>
      <w:r w:rsidDel="00000000" w:rsidR="00000000" w:rsidRPr="00000000">
        <w:rPr>
          <w:sz w:val="24"/>
          <w:szCs w:val="24"/>
          <w:rtl w:val="0"/>
        </w:rPr>
        <w:t xml:space="preserve">Certified letters were mailed to all houses neighboring the right of way, indicating that the area will be cleared in the coming months and reminding each homeowner of their responsibility to keep the area clear.</w:t>
      </w:r>
    </w:p>
    <w:p w:rsidR="00000000" w:rsidDel="00000000" w:rsidP="00000000" w:rsidRDefault="00000000" w:rsidRPr="00000000" w14:paraId="00000020">
      <w:pPr>
        <w:numPr>
          <w:ilvl w:val="1"/>
          <w:numId w:val="1"/>
        </w:numPr>
        <w:spacing w:after="0" w:line="240" w:lineRule="auto"/>
        <w:ind w:left="1440" w:hanging="360"/>
        <w:rPr>
          <w:sz w:val="24"/>
          <w:szCs w:val="24"/>
        </w:rPr>
      </w:pPr>
      <w:r w:rsidDel="00000000" w:rsidR="00000000" w:rsidRPr="00000000">
        <w:rPr>
          <w:sz w:val="24"/>
          <w:szCs w:val="24"/>
          <w:rtl w:val="0"/>
        </w:rPr>
        <w:t xml:space="preserve">Ryan has researched companies available to do this work and found a favorable quote for $5,800.</w:t>
      </w:r>
    </w:p>
    <w:p w:rsidR="00000000" w:rsidDel="00000000" w:rsidP="00000000" w:rsidRDefault="00000000" w:rsidRPr="00000000" w14:paraId="00000021">
      <w:pPr>
        <w:numPr>
          <w:ilvl w:val="1"/>
          <w:numId w:val="1"/>
        </w:numPr>
        <w:spacing w:after="0" w:line="240" w:lineRule="auto"/>
        <w:ind w:left="1440" w:hanging="360"/>
        <w:rPr>
          <w:sz w:val="24"/>
          <w:szCs w:val="24"/>
        </w:rPr>
      </w:pPr>
      <w:r w:rsidDel="00000000" w:rsidR="00000000" w:rsidRPr="00000000">
        <w:rPr>
          <w:sz w:val="24"/>
          <w:szCs w:val="24"/>
          <w:rtl w:val="0"/>
        </w:rPr>
        <w:t xml:space="preserve">Joseph and Mary Fitzpatrick expressed concern about large trees being cleared; they were assured that we would not be removing large trees and Ryan agreed to provide the Fitzpatricks with advance notice of the specific dates the work will occur, once a tree service is confirmed. </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sz w:val="24"/>
          <w:szCs w:val="24"/>
        </w:rPr>
      </w:pPr>
      <w:r w:rsidDel="00000000" w:rsidR="00000000" w:rsidRPr="00000000">
        <w:rPr>
          <w:sz w:val="24"/>
          <w:szCs w:val="24"/>
          <w:rtl w:val="0"/>
        </w:rPr>
        <w:t xml:space="preserve">Treasurer / bookkeeper role: </w:t>
      </w:r>
    </w:p>
    <w:p w:rsidR="00000000" w:rsidDel="00000000" w:rsidP="00000000" w:rsidRDefault="00000000" w:rsidRPr="00000000" w14:paraId="00000023">
      <w:pPr>
        <w:numPr>
          <w:ilvl w:val="0"/>
          <w:numId w:val="19"/>
        </w:numPr>
        <w:spacing w:after="0" w:line="240" w:lineRule="auto"/>
        <w:ind w:left="1440" w:hanging="360"/>
        <w:rPr>
          <w:sz w:val="24"/>
          <w:szCs w:val="24"/>
        </w:rPr>
      </w:pPr>
      <w:r w:rsidDel="00000000" w:rsidR="00000000" w:rsidRPr="00000000">
        <w:rPr>
          <w:sz w:val="24"/>
          <w:szCs w:val="24"/>
          <w:rtl w:val="0"/>
        </w:rPr>
        <w:t xml:space="preserve">Ryan shared an opportunity to hire a part-time bookkeeper to take on clerical aspects of the Treasurer role, including issuing billing statements and depositing checks. The Treasurer will continue to be responsible for managing expenses and addressing delinquent accounts. This would help make the Treasurer’s workload more balanced and sustainable. Ryan has identified a bookkeeper who is willing to take this on for $500 a quarter / $2,000 a year. </w:t>
      </w:r>
    </w:p>
    <w:p w:rsidR="00000000" w:rsidDel="00000000" w:rsidP="00000000" w:rsidRDefault="00000000" w:rsidRPr="00000000" w14:paraId="00000024">
      <w:pPr>
        <w:numPr>
          <w:ilvl w:val="0"/>
          <w:numId w:val="17"/>
        </w:numPr>
        <w:spacing w:after="0" w:afterAutospacing="0" w:line="240" w:lineRule="auto"/>
        <w:ind w:left="1440" w:hanging="360"/>
        <w:rPr>
          <w:sz w:val="24"/>
          <w:szCs w:val="24"/>
        </w:rPr>
      </w:pPr>
      <w:r w:rsidDel="00000000" w:rsidR="00000000" w:rsidRPr="00000000">
        <w:rPr>
          <w:sz w:val="24"/>
          <w:szCs w:val="24"/>
          <w:rtl w:val="0"/>
        </w:rPr>
        <w:t xml:space="preserve">Motion to add a part-time bookkeeper role by Greg Gordon and seconded by Frances Murphy. Motion passes.</w:t>
      </w:r>
    </w:p>
    <w:p w:rsidR="00000000" w:rsidDel="00000000" w:rsidP="00000000" w:rsidRDefault="00000000" w:rsidRPr="00000000" w14:paraId="00000025">
      <w:pPr>
        <w:numPr>
          <w:ilvl w:val="0"/>
          <w:numId w:val="6"/>
        </w:numPr>
        <w:spacing w:after="0" w:line="240" w:lineRule="auto"/>
        <w:ind w:left="720" w:hanging="360"/>
        <w:rPr>
          <w:b w:val="0"/>
          <w:bCs w:val="0"/>
          <w:sz w:val="24"/>
          <w:szCs w:val="24"/>
        </w:rPr>
      </w:pPr>
      <w:r w:rsidDel="00000000" w:rsidR="00000000" w:rsidRPr="00000000">
        <w:rPr>
          <w:sz w:val="24"/>
          <w:szCs w:val="24"/>
          <w:rtl w:val="0"/>
        </w:rPr>
        <w:t xml:space="preserve">Liens / shutoffs: </w:t>
      </w:r>
    </w:p>
    <w:p w:rsidR="00000000" w:rsidDel="00000000" w:rsidP="00000000" w:rsidRDefault="00000000" w:rsidRPr="00000000" w14:paraId="00000026">
      <w:pPr>
        <w:numPr>
          <w:ilvl w:val="0"/>
          <w:numId w:val="3"/>
        </w:numPr>
        <w:spacing w:after="0" w:line="240" w:lineRule="auto"/>
        <w:ind w:left="1440" w:hanging="360"/>
        <w:rPr>
          <w:sz w:val="24"/>
          <w:szCs w:val="24"/>
        </w:rPr>
      </w:pPr>
      <w:r w:rsidDel="00000000" w:rsidR="00000000" w:rsidRPr="00000000">
        <w:rPr>
          <w:sz w:val="24"/>
          <w:szCs w:val="24"/>
          <w:rtl w:val="0"/>
        </w:rPr>
        <w:t xml:space="preserve">This past year Ron has issued 5 lien notices and that prompted most to start a payment plan. The group commended Ron for his hard work and diligence in managing expenses and bill collection.</w:t>
      </w:r>
    </w:p>
    <w:p w:rsidR="00000000" w:rsidDel="00000000" w:rsidP="00000000" w:rsidRDefault="00000000" w:rsidRPr="00000000" w14:paraId="00000027">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4"/>
          <w:szCs w:val="24"/>
          <w:shd w:fill="auto" w:val="clear"/>
          <w:vertAlign w:val="baseline"/>
        </w:rPr>
      </w:pPr>
      <w:r w:rsidDel="00000000" w:rsidR="00000000" w:rsidRPr="00000000">
        <w:rPr>
          <w:b w:val="1"/>
          <w:bCs w:val="1"/>
          <w:sz w:val="24"/>
          <w:szCs w:val="24"/>
          <w:rtl w:val="0"/>
        </w:rPr>
        <w:t xml:space="preserve">Adoption of Budget:</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Review of proposed budget:</w:t>
      </w:r>
    </w:p>
    <w:p w:rsidR="00000000" w:rsidDel="00000000" w:rsidP="00000000" w:rsidRDefault="00000000" w:rsidRPr="00000000" w14:paraId="0000002A">
      <w:pPr>
        <w:numPr>
          <w:ilvl w:val="0"/>
          <w:numId w:val="14"/>
        </w:numPr>
        <w:spacing w:after="0" w:line="240" w:lineRule="auto"/>
        <w:ind w:left="1440" w:hanging="360"/>
        <w:rPr>
          <w:sz w:val="24"/>
          <w:szCs w:val="24"/>
        </w:rPr>
      </w:pPr>
      <w:r w:rsidDel="00000000" w:rsidR="00000000" w:rsidRPr="00000000">
        <w:rPr>
          <w:sz w:val="24"/>
          <w:szCs w:val="24"/>
          <w:rtl w:val="0"/>
        </w:rPr>
        <w:t xml:space="preserve">No rate increases needed in FY26.</w:t>
      </w:r>
    </w:p>
    <w:p w:rsidR="00000000" w:rsidDel="00000000" w:rsidP="00000000" w:rsidRDefault="00000000" w:rsidRPr="00000000" w14:paraId="0000002B">
      <w:pPr>
        <w:numPr>
          <w:ilvl w:val="0"/>
          <w:numId w:val="14"/>
        </w:numPr>
        <w:spacing w:after="0" w:line="240" w:lineRule="auto"/>
        <w:ind w:left="1440" w:hanging="360"/>
        <w:rPr>
          <w:sz w:val="24"/>
          <w:szCs w:val="24"/>
        </w:rPr>
      </w:pPr>
      <w:r w:rsidDel="00000000" w:rsidR="00000000" w:rsidRPr="00000000">
        <w:rPr>
          <w:sz w:val="24"/>
          <w:szCs w:val="24"/>
          <w:rtl w:val="0"/>
        </w:rPr>
        <w:t xml:space="preserve">Fewer delinquent houses than last year.</w:t>
      </w:r>
    </w:p>
    <w:p w:rsidR="00000000" w:rsidDel="00000000" w:rsidP="00000000" w:rsidRDefault="00000000" w:rsidRPr="00000000" w14:paraId="0000002C">
      <w:pPr>
        <w:numPr>
          <w:ilvl w:val="0"/>
          <w:numId w:val="9"/>
        </w:numPr>
        <w:spacing w:after="0" w:line="240" w:lineRule="auto"/>
        <w:ind w:left="1440" w:hanging="360"/>
        <w:rPr>
          <w:sz w:val="24"/>
          <w:szCs w:val="24"/>
        </w:rPr>
      </w:pPr>
      <w:r w:rsidDel="00000000" w:rsidR="00000000" w:rsidRPr="00000000">
        <w:rPr>
          <w:sz w:val="24"/>
          <w:szCs w:val="24"/>
          <w:rtl w:val="0"/>
        </w:rPr>
        <w:t xml:space="preserve">No upgrades or maintenance projects in FY25 helped with this year’s savings.</w:t>
      </w:r>
    </w:p>
    <w:p w:rsidR="00000000" w:rsidDel="00000000" w:rsidP="00000000" w:rsidRDefault="00000000" w:rsidRPr="00000000" w14:paraId="0000002D">
      <w:pPr>
        <w:numPr>
          <w:ilvl w:val="0"/>
          <w:numId w:val="9"/>
        </w:numPr>
        <w:spacing w:after="0" w:line="240" w:lineRule="auto"/>
        <w:ind w:left="1440" w:hanging="360"/>
        <w:rPr>
          <w:sz w:val="24"/>
          <w:szCs w:val="24"/>
        </w:rPr>
      </w:pPr>
      <w:r w:rsidDel="00000000" w:rsidR="00000000" w:rsidRPr="00000000">
        <w:rPr>
          <w:sz w:val="24"/>
          <w:szCs w:val="24"/>
          <w:rtl w:val="0"/>
        </w:rPr>
        <w:t xml:space="preserve">Anticipate costs to rise for system operator and electricity </w:t>
      </w:r>
      <w:r w:rsidDel="00000000" w:rsidR="00000000" w:rsidRPr="00000000">
        <w:rPr>
          <w:rtl w:val="0"/>
        </w:rPr>
        <w:t xml:space="preserve">i</w:t>
      </w:r>
      <w:r w:rsidDel="00000000" w:rsidR="00000000" w:rsidRPr="00000000">
        <w:rPr>
          <w:sz w:val="24"/>
          <w:szCs w:val="24"/>
          <w:rtl w:val="0"/>
        </w:rPr>
        <w:t xml:space="preserve">n FY26. </w:t>
      </w:r>
    </w:p>
    <w:p w:rsidR="00000000" w:rsidDel="00000000" w:rsidP="00000000" w:rsidRDefault="00000000" w:rsidRPr="00000000" w14:paraId="0000002E">
      <w:pPr>
        <w:numPr>
          <w:ilvl w:val="0"/>
          <w:numId w:val="9"/>
        </w:numPr>
        <w:spacing w:after="0" w:line="240" w:lineRule="auto"/>
        <w:ind w:left="1440" w:hanging="360"/>
        <w:rPr>
          <w:sz w:val="24"/>
          <w:szCs w:val="24"/>
        </w:rPr>
      </w:pPr>
      <w:r w:rsidDel="00000000" w:rsidR="00000000" w:rsidRPr="00000000">
        <w:rPr>
          <w:sz w:val="24"/>
          <w:szCs w:val="24"/>
          <w:rtl w:val="0"/>
        </w:rPr>
        <w:t xml:space="preserve">Ron has researched other power companies, but has not found a new match given our needs as a municipality. </w:t>
      </w:r>
    </w:p>
    <w:p w:rsidR="00000000" w:rsidDel="00000000" w:rsidP="00000000" w:rsidRDefault="00000000" w:rsidRPr="00000000" w14:paraId="0000002F">
      <w:pPr>
        <w:numPr>
          <w:ilvl w:val="0"/>
          <w:numId w:val="7"/>
        </w:numPr>
        <w:spacing w:line="240" w:lineRule="auto"/>
        <w:ind w:left="720" w:hanging="360"/>
        <w:rPr>
          <w:sz w:val="24"/>
          <w:szCs w:val="24"/>
        </w:rPr>
      </w:pPr>
      <w:r w:rsidDel="00000000" w:rsidR="00000000" w:rsidRPr="00000000">
        <w:rPr>
          <w:sz w:val="24"/>
          <w:szCs w:val="24"/>
          <w:rtl w:val="0"/>
        </w:rPr>
        <w:t xml:space="preserve">Motion to accept Treasurer’s proposed budget by Manuel Otero and seconded by Joseph Fitzpatrick. Motion passes.</w:t>
      </w:r>
      <w:r w:rsidDel="00000000" w:rsidR="00000000" w:rsidRPr="00000000">
        <w:rPr>
          <w:rtl w:val="0"/>
        </w:rPr>
      </w:r>
    </w:p>
    <w:p w:rsidR="00000000" w:rsidDel="00000000" w:rsidP="00000000" w:rsidRDefault="00000000" w:rsidRPr="00000000" w14:paraId="00000030">
      <w:pPr>
        <w:spacing w:after="0" w:line="240" w:lineRule="auto"/>
        <w:rPr>
          <w:b w:val="1"/>
          <w:bCs w:val="1"/>
          <w:sz w:val="24"/>
          <w:szCs w:val="24"/>
        </w:rPr>
      </w:pPr>
      <w:r w:rsidDel="00000000" w:rsidR="00000000" w:rsidRPr="00000000">
        <w:rPr>
          <w:b w:val="1"/>
          <w:bCs w:val="1"/>
          <w:sz w:val="24"/>
          <w:szCs w:val="24"/>
          <w:rtl w:val="0"/>
        </w:rPr>
        <w:t xml:space="preserve">6) </w:t>
      </w:r>
      <w:r w:rsidDel="00000000" w:rsidR="00000000" w:rsidRPr="00000000">
        <w:rPr>
          <w:b w:val="1"/>
          <w:bCs w:val="1"/>
          <w:sz w:val="24"/>
          <w:szCs w:val="24"/>
          <w:rtl w:val="0"/>
        </w:rPr>
        <w:t xml:space="preserve">Election of Committee </w:t>
      </w:r>
    </w:p>
    <w:p w:rsidR="00000000" w:rsidDel="00000000" w:rsidP="00000000" w:rsidRDefault="00000000" w:rsidRPr="00000000" w14:paraId="00000031">
      <w:pPr>
        <w:numPr>
          <w:ilvl w:val="1"/>
          <w:numId w:val="1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Reading of proposed slate</w:t>
      </w:r>
    </w:p>
    <w:p w:rsidR="00000000" w:rsidDel="00000000" w:rsidP="00000000" w:rsidRDefault="00000000" w:rsidRPr="00000000" w14:paraId="00000032">
      <w:pPr>
        <w:numPr>
          <w:ilvl w:val="0"/>
          <w:numId w:val="2"/>
        </w:numPr>
        <w:spacing w:after="0" w:line="240" w:lineRule="auto"/>
        <w:ind w:left="1440" w:hanging="360"/>
        <w:rPr>
          <w:sz w:val="24"/>
          <w:szCs w:val="24"/>
          <w:u w:val="none"/>
        </w:rPr>
      </w:pPr>
      <w:r w:rsidDel="00000000" w:rsidR="00000000" w:rsidRPr="00000000">
        <w:rPr>
          <w:sz w:val="24"/>
          <w:szCs w:val="24"/>
          <w:rtl w:val="0"/>
        </w:rPr>
        <w:t xml:space="preserve">President:</w:t>
        <w:tab/>
        <w:tab/>
        <w:t xml:space="preserve">Bryan Peretto</w:t>
      </w:r>
    </w:p>
    <w:p w:rsidR="00000000" w:rsidDel="00000000" w:rsidP="00000000" w:rsidRDefault="00000000" w:rsidRPr="00000000" w14:paraId="00000033">
      <w:pPr>
        <w:numPr>
          <w:ilvl w:val="0"/>
          <w:numId w:val="2"/>
        </w:numPr>
        <w:spacing w:after="0" w:line="240" w:lineRule="auto"/>
        <w:ind w:left="1440" w:hanging="360"/>
        <w:rPr>
          <w:sz w:val="24"/>
          <w:szCs w:val="24"/>
          <w:u w:val="none"/>
        </w:rPr>
      </w:pPr>
      <w:r w:rsidDel="00000000" w:rsidR="00000000" w:rsidRPr="00000000">
        <w:rPr>
          <w:sz w:val="24"/>
          <w:szCs w:val="24"/>
          <w:rtl w:val="0"/>
        </w:rPr>
        <w:t xml:space="preserve">Vice President:</w:t>
        <w:tab/>
        <w:t xml:space="preserve">Ryan Jones</w:t>
      </w:r>
    </w:p>
    <w:p w:rsidR="00000000" w:rsidDel="00000000" w:rsidP="00000000" w:rsidRDefault="00000000" w:rsidRPr="00000000" w14:paraId="00000034">
      <w:pPr>
        <w:numPr>
          <w:ilvl w:val="0"/>
          <w:numId w:val="2"/>
        </w:numPr>
        <w:spacing w:after="0" w:line="240" w:lineRule="auto"/>
        <w:ind w:left="1440" w:hanging="360"/>
        <w:rPr>
          <w:sz w:val="24"/>
          <w:szCs w:val="24"/>
          <w:u w:val="none"/>
        </w:rPr>
      </w:pPr>
      <w:r w:rsidDel="00000000" w:rsidR="00000000" w:rsidRPr="00000000">
        <w:rPr>
          <w:sz w:val="24"/>
          <w:szCs w:val="24"/>
          <w:rtl w:val="0"/>
        </w:rPr>
        <w:t xml:space="preserve">Rec. Secretary:</w:t>
        <w:tab/>
        <w:t xml:space="preserve">Miranda Muro</w:t>
      </w:r>
    </w:p>
    <w:p w:rsidR="00000000" w:rsidDel="00000000" w:rsidP="00000000" w:rsidRDefault="00000000" w:rsidRPr="00000000" w14:paraId="00000035">
      <w:pPr>
        <w:numPr>
          <w:ilvl w:val="0"/>
          <w:numId w:val="2"/>
        </w:numPr>
        <w:spacing w:after="0" w:line="240" w:lineRule="auto"/>
        <w:ind w:left="1440" w:hanging="360"/>
        <w:rPr>
          <w:sz w:val="24"/>
          <w:szCs w:val="24"/>
          <w:u w:val="none"/>
        </w:rPr>
      </w:pPr>
      <w:r w:rsidDel="00000000" w:rsidR="00000000" w:rsidRPr="00000000">
        <w:rPr>
          <w:sz w:val="24"/>
          <w:szCs w:val="24"/>
          <w:rtl w:val="0"/>
        </w:rPr>
        <w:t xml:space="preserve">Treasurer:</w:t>
        <w:tab/>
        <w:tab/>
        <w:t xml:space="preserve">Ron Vernier</w:t>
      </w:r>
    </w:p>
    <w:p w:rsidR="00000000" w:rsidDel="00000000" w:rsidP="00000000" w:rsidRDefault="00000000" w:rsidRPr="00000000" w14:paraId="00000036">
      <w:pPr>
        <w:numPr>
          <w:ilvl w:val="0"/>
          <w:numId w:val="2"/>
        </w:numPr>
        <w:spacing w:after="0" w:line="240" w:lineRule="auto"/>
        <w:ind w:left="1440" w:hanging="360"/>
        <w:rPr>
          <w:sz w:val="24"/>
          <w:szCs w:val="24"/>
          <w:u w:val="none"/>
        </w:rPr>
      </w:pPr>
      <w:r w:rsidDel="00000000" w:rsidR="00000000" w:rsidRPr="00000000">
        <w:rPr>
          <w:sz w:val="24"/>
          <w:szCs w:val="24"/>
          <w:rtl w:val="0"/>
        </w:rPr>
        <w:t xml:space="preserve">Board of Directors:</w:t>
        <w:tab/>
        <w:t xml:space="preserve">Larry Antosz, Keith Conroy, Greg Gordon, Luis Matos,  </w:t>
      </w:r>
    </w:p>
    <w:p w:rsidR="00000000" w:rsidDel="00000000" w:rsidP="00000000" w:rsidRDefault="00000000" w:rsidRPr="00000000" w14:paraId="00000037">
      <w:pPr>
        <w:spacing w:after="0" w:line="240" w:lineRule="auto"/>
        <w:ind w:left="1440" w:firstLine="0"/>
        <w:rPr>
          <w:sz w:val="24"/>
          <w:szCs w:val="24"/>
        </w:rPr>
      </w:pPr>
      <w:r w:rsidDel="00000000" w:rsidR="00000000" w:rsidRPr="00000000">
        <w:rPr>
          <w:sz w:val="24"/>
          <w:szCs w:val="24"/>
          <w:rtl w:val="0"/>
        </w:rPr>
        <w:t xml:space="preserve">                                        Frances Murphy, Bill Peracchio, Toby Schnetzer                                                                                                                   </w:t>
      </w:r>
    </w:p>
    <w:p w:rsidR="00000000" w:rsidDel="00000000" w:rsidP="00000000" w:rsidRDefault="00000000" w:rsidRPr="00000000" w14:paraId="00000038">
      <w:pPr>
        <w:numPr>
          <w:ilvl w:val="1"/>
          <w:numId w:val="1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Nominations from the floor:  Manuel Otero for Board of Directors</w:t>
      </w:r>
    </w:p>
    <w:p w:rsidR="00000000" w:rsidDel="00000000" w:rsidP="00000000" w:rsidRDefault="00000000" w:rsidRPr="00000000" w14:paraId="00000039">
      <w:pPr>
        <w:numPr>
          <w:ilvl w:val="1"/>
          <w:numId w:val="1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Motion to accept new slate by John Fortunado. Motion passes.</w:t>
      </w:r>
    </w:p>
    <w:p w:rsidR="00000000" w:rsidDel="00000000" w:rsidP="00000000" w:rsidRDefault="00000000" w:rsidRPr="00000000" w14:paraId="0000003A">
      <w:pPr>
        <w:spacing w:after="0" w:line="24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sz w:val="24"/>
          <w:szCs w:val="24"/>
          <w:shd w:fill="auto" w:val="clear"/>
          <w:vertAlign w:val="baseline"/>
        </w:rPr>
      </w:pPr>
      <w:r w:rsidDel="00000000" w:rsidR="00000000" w:rsidRPr="00000000">
        <w:rPr>
          <w:b w:val="1"/>
          <w:bCs w:val="1"/>
          <w:i w:val="0"/>
          <w:iCs w:val="0"/>
          <w:smallCaps w:val="0"/>
          <w:strike w:val="0"/>
          <w:color w:val="434343"/>
          <w:sz w:val="24"/>
          <w:szCs w:val="24"/>
          <w:u w:val="none"/>
          <w:shd w:fill="auto" w:val="clear"/>
          <w:vertAlign w:val="baseline"/>
          <w:rtl w:val="0"/>
        </w:rPr>
        <w:t xml:space="preserve">Any unfinished business</w:t>
      </w:r>
    </w:p>
    <w:p w:rsidR="00000000" w:rsidDel="00000000" w:rsidP="00000000" w:rsidRDefault="00000000" w:rsidRPr="00000000" w14:paraId="0000003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sz w:val="24"/>
          <w:szCs w:val="24"/>
          <w:rtl w:val="0"/>
        </w:rPr>
        <w:t xml:space="preserve">Installing fence at lower pump house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Any new Business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Bryan has created an online form and QR code that can be used to request updated contact information from all customers</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Frances suggested that we explore bulk texting options; Ryan suggested that we look into a free app called Reminds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Bylaws.</w:t>
      </w:r>
    </w:p>
    <w:p w:rsidR="00000000" w:rsidDel="00000000" w:rsidP="00000000" w:rsidRDefault="00000000" w:rsidRPr="00000000" w14:paraId="000000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We will review the Bylaws to identify what, if anything, needs to be updated before next year’s Annual meeting.</w:t>
      </w:r>
    </w:p>
    <w:p w:rsidR="00000000" w:rsidDel="00000000" w:rsidP="00000000" w:rsidRDefault="00000000" w:rsidRPr="00000000" w14:paraId="000000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Bylaws and more can be found on the THWD website.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b w:val="1"/>
          <w:bCs w:val="1"/>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4"/>
          <w:szCs w:val="24"/>
        </w:rPr>
      </w:pPr>
      <w:r w:rsidDel="00000000" w:rsidR="00000000" w:rsidRPr="00000000">
        <w:rPr>
          <w:sz w:val="24"/>
          <w:szCs w:val="24"/>
          <w:rtl w:val="0"/>
        </w:rPr>
        <w:t xml:space="preserve">Motion to adjourn at 8:15pm by Greg Gordon and seconded by Mary Fitzpatrick. Motion passes.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iCs w:val="0"/>
          <w:smallCaps w:val="0"/>
          <w:strike w:val="0"/>
          <w:color w:val="0000ff"/>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rFonts w:ascii="Calibri" w:cs="Calibri" w:eastAsia="Calibri" w:hAnsi="Calibri"/>
        <w:b w:val="1"/>
        <w:bCs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08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360" w:hanging="360"/>
      </w:pPr>
      <w:rPr>
        <w:rFonts w:ascii="Calibri" w:cs="Calibri" w:eastAsia="Calibri" w:hAnsi="Calibri"/>
        <w:color w:val="434343"/>
      </w:rPr>
    </w:lvl>
    <w:lvl w:ilvl="1">
      <w:start w:val="1"/>
      <w:numFmt w:val="lowerLetter"/>
      <w:lvlText w:val="%2."/>
      <w:lvlJc w:val="left"/>
      <w:pPr>
        <w:ind w:left="720" w:hanging="360"/>
      </w:pPr>
      <w:rPr>
        <w:rFonts w:ascii="Arial" w:cs="Arial" w:eastAsia="Arial" w:hAnsi="Arial"/>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P693zsClfvLn4vqbW8xdKmjsg==">CgMxLjA4AHIhMUczR0h1Q3hrMlo5NVBCQWs4elBaODZhRExBQkVTMk5f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